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6EE7" w14:textId="257223D6" w:rsidR="00D30E4E" w:rsidRDefault="00D30E4E" w:rsidP="00D30E4E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评分标准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091"/>
        <w:gridCol w:w="7253"/>
        <w:gridCol w:w="709"/>
      </w:tblGrid>
      <w:tr w:rsidR="00D30E4E" w14:paraId="730DA012" w14:textId="77777777" w:rsidTr="006C4E6B">
        <w:trPr>
          <w:trHeight w:val="37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85C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7EF3E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评分因素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CB62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2860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分值</w:t>
            </w:r>
          </w:p>
        </w:tc>
      </w:tr>
      <w:tr w:rsidR="00D30E4E" w14:paraId="225E742B" w14:textId="77777777" w:rsidTr="006C4E6B">
        <w:trPr>
          <w:trHeight w:val="9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164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D71A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价格</w:t>
            </w:r>
          </w:p>
          <w:p w14:paraId="4133B7F8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6F6B" w14:textId="77777777" w:rsidR="00D30E4E" w:rsidRDefault="00D30E4E" w:rsidP="006C4E6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采用低价优先法计算，即满足招标文件要求且投标价格最低的投标报价为评标基准价，其价格分为满分。</w:t>
            </w:r>
          </w:p>
          <w:p w14:paraId="4F306344" w14:textId="77777777" w:rsidR="00D30E4E" w:rsidRDefault="00D30E4E" w:rsidP="006C4E6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其他投标供应商的价格</w:t>
            </w:r>
            <w:proofErr w:type="gramStart"/>
            <w:r>
              <w:rPr>
                <w:rFonts w:ascii="宋体" w:hAnsi="宋体" w:hint="eastAsia"/>
                <w:szCs w:val="21"/>
              </w:rPr>
              <w:t>分统一</w:t>
            </w:r>
            <w:proofErr w:type="gramEnd"/>
            <w:r>
              <w:rPr>
                <w:rFonts w:ascii="宋体" w:hAnsi="宋体" w:hint="eastAsia"/>
                <w:szCs w:val="21"/>
              </w:rPr>
              <w:t>按照下列公式计算：投标报价得分</w:t>
            </w:r>
            <w:r>
              <w:rPr>
                <w:rFonts w:ascii="宋体" w:hAnsi="宋体" w:hint="eastAsia"/>
                <w:szCs w:val="21"/>
              </w:rPr>
              <w:t>=(</w:t>
            </w:r>
            <w:r>
              <w:rPr>
                <w:rFonts w:ascii="宋体" w:hAnsi="宋体" w:hint="eastAsia"/>
                <w:szCs w:val="21"/>
              </w:rPr>
              <w:t>评标基准价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投标报价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（小数点保留两位）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D0A3D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</w:tr>
      <w:tr w:rsidR="00D30E4E" w14:paraId="58412564" w14:textId="77777777" w:rsidTr="006C4E6B">
        <w:trPr>
          <w:trHeight w:val="2562"/>
          <w:jc w:val="center"/>
        </w:trPr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B5D54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091" w:type="dxa"/>
            <w:tcBorders>
              <w:left w:val="nil"/>
              <w:right w:val="single" w:sz="4" w:space="0" w:color="auto"/>
            </w:tcBorders>
            <w:vAlign w:val="center"/>
          </w:tcPr>
          <w:p w14:paraId="0F5832D7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技术参数</w:t>
            </w:r>
          </w:p>
          <w:p w14:paraId="45A314FB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68C7D6" w14:textId="77777777" w:rsidR="00D30E4E" w:rsidRDefault="00D30E4E" w:rsidP="006C4E6B">
            <w:r>
              <w:rPr>
                <w:rFonts w:hint="eastAsia"/>
              </w:rPr>
              <w:t>（1）技术参数响应：投标供应商必须按照采购需求中的技术参数要求进行逐条响应，评审委员会根据投标人投标产品的技术参数响应情况进行评分：完全满足技术参数要求的得10分；加★条款为实质性响应内容，如有负偏离视为无效标处理；加“</w:t>
            </w:r>
            <w:r>
              <w:rPr>
                <w:rFonts w:ascii="宋体" w:hAnsi="宋体" w:hint="eastAsia"/>
                <w:szCs w:val="21"/>
                <w:u w:color="000000"/>
              </w:rPr>
              <w:t>▲</w:t>
            </w:r>
            <w:r>
              <w:rPr>
                <w:rFonts w:hint="eastAsia"/>
              </w:rPr>
              <w:t>”的技术指标为重要参数，每有一项不满足（负偏离）扣 2分；</w:t>
            </w:r>
            <w:r>
              <w:rPr>
                <w:rFonts w:ascii="宋体" w:hAnsi="宋体" w:hint="eastAsia"/>
                <w:szCs w:val="21"/>
                <w:u w:color="000000"/>
              </w:rPr>
              <w:t>不带▲的技术参数有一项负偏离扣</w:t>
            </w:r>
            <w:r>
              <w:rPr>
                <w:rFonts w:ascii="宋体" w:hAnsi="宋体" w:hint="eastAsia"/>
                <w:szCs w:val="21"/>
                <w:u w:color="000000"/>
              </w:rPr>
              <w:t>1</w:t>
            </w:r>
            <w:r>
              <w:rPr>
                <w:rFonts w:ascii="宋体" w:hAnsi="宋体" w:hint="eastAsia"/>
                <w:szCs w:val="21"/>
                <w:u w:color="000000"/>
              </w:rPr>
              <w:t>分，扣完为止</w:t>
            </w:r>
            <w:r>
              <w:rPr>
                <w:rFonts w:hint="eastAsia"/>
              </w:rPr>
              <w:t>。</w:t>
            </w:r>
          </w:p>
          <w:p w14:paraId="7AC730BC" w14:textId="77777777" w:rsidR="00D30E4E" w:rsidRDefault="00D30E4E" w:rsidP="006C4E6B">
            <w:r>
              <w:rPr>
                <w:rFonts w:hint="eastAsia"/>
              </w:rPr>
              <w:t>（2）软件要求：供应商提供所投软件产品需具备舒压、助眠、正念、系统评价等功能，可以用软件运行截图来证明，每符合一个得5分，最多得20分；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8DE3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30</w:t>
            </w:r>
          </w:p>
        </w:tc>
      </w:tr>
      <w:tr w:rsidR="00D30E4E" w14:paraId="6D623D29" w14:textId="77777777" w:rsidTr="006C4E6B">
        <w:trPr>
          <w:trHeight w:val="1916"/>
          <w:jc w:val="center"/>
        </w:trPr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44B2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091" w:type="dxa"/>
            <w:tcBorders>
              <w:left w:val="nil"/>
              <w:right w:val="single" w:sz="4" w:space="0" w:color="auto"/>
            </w:tcBorders>
            <w:vAlign w:val="center"/>
          </w:tcPr>
          <w:p w14:paraId="140C3290" w14:textId="77777777" w:rsidR="00D30E4E" w:rsidRDefault="00D30E4E" w:rsidP="006C4E6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项目实施方案</w:t>
            </w:r>
          </w:p>
          <w:p w14:paraId="32FC863F" w14:textId="77777777" w:rsidR="00D30E4E" w:rsidRDefault="00D30E4E" w:rsidP="006C4E6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CB6E0C0" w14:textId="77777777" w:rsidR="00D30E4E" w:rsidRDefault="00D30E4E" w:rsidP="006C4E6B">
            <w:pPr>
              <w:spacing w:line="320" w:lineRule="exact"/>
            </w:pPr>
            <w:r>
              <w:rPr>
                <w:rFonts w:hint="eastAsia"/>
                <w:b/>
                <w:bCs/>
              </w:rPr>
              <w:t>项目实施方案：</w:t>
            </w:r>
            <w:r>
              <w:rPr>
                <w:rFonts w:hint="eastAsia"/>
              </w:rPr>
              <w:t>评委根据投标人对项目总体实施的质量保证措施、培训及售后方案的合理性、科学性、针对性等进行综合评分：</w:t>
            </w:r>
          </w:p>
          <w:p w14:paraId="2ED8F2A1" w14:textId="77777777" w:rsidR="00D30E4E" w:rsidRDefault="00D30E4E" w:rsidP="006C4E6B">
            <w:pPr>
              <w:spacing w:line="320" w:lineRule="exact"/>
            </w:pPr>
            <w:r>
              <w:rPr>
                <w:rFonts w:hint="eastAsia"/>
              </w:rPr>
              <w:t>A.方案合理性、科学性、针对性很强的得15分；</w:t>
            </w:r>
          </w:p>
          <w:p w14:paraId="53E0CBE6" w14:textId="77777777" w:rsidR="00D30E4E" w:rsidRDefault="00D30E4E" w:rsidP="006C4E6B">
            <w:pPr>
              <w:tabs>
                <w:tab w:val="left" w:pos="312"/>
              </w:tabs>
              <w:spacing w:line="320" w:lineRule="exact"/>
            </w:pPr>
            <w:r>
              <w:rPr>
                <w:rFonts w:hint="eastAsia"/>
              </w:rPr>
              <w:t>B.方案合理性、科学性、针对性较强的得10分；</w:t>
            </w:r>
          </w:p>
          <w:p w14:paraId="71FB2658" w14:textId="77777777" w:rsidR="00D30E4E" w:rsidRDefault="00D30E4E" w:rsidP="006C4E6B">
            <w:pPr>
              <w:tabs>
                <w:tab w:val="left" w:pos="312"/>
              </w:tabs>
              <w:spacing w:line="320" w:lineRule="exact"/>
            </w:pPr>
            <w:r>
              <w:rPr>
                <w:rFonts w:hint="eastAsia"/>
              </w:rPr>
              <w:t>C.方案合理性、科学性、针对性一般的得5分，其他不得分。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AFE78" w14:textId="77777777" w:rsidR="00D30E4E" w:rsidRDefault="00D30E4E" w:rsidP="006C4E6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  <w:p w14:paraId="1A012F37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  <w:p w14:paraId="3A7D20DB" w14:textId="77777777" w:rsidR="00D30E4E" w:rsidRDefault="00D30E4E" w:rsidP="006C4E6B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</w:tc>
      </w:tr>
      <w:tr w:rsidR="00D30E4E" w14:paraId="5592F810" w14:textId="77777777" w:rsidTr="006C4E6B">
        <w:trPr>
          <w:trHeight w:val="127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24C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76BC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类似业绩</w:t>
            </w:r>
          </w:p>
          <w:p w14:paraId="3E6EDE24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EEBC" w14:textId="77777777" w:rsidR="00D30E4E" w:rsidRDefault="00D30E4E" w:rsidP="006C4E6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投标人自</w:t>
            </w:r>
            <w:r>
              <w:rPr>
                <w:rFonts w:ascii="宋体" w:hAnsi="宋体" w:hint="eastAsia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01</w:t>
            </w:r>
            <w:r>
              <w:rPr>
                <w:rFonts w:ascii="宋体" w:hAnsi="宋体" w:hint="eastAsia"/>
                <w:szCs w:val="21"/>
              </w:rPr>
              <w:t>日（含，时间以合同签订日期为准）以来承担过相关产品的供货业绩（以发票和供货单为准），得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6C1A" w14:textId="77777777" w:rsidR="00D30E4E" w:rsidRDefault="00D30E4E" w:rsidP="006C4E6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D30E4E" w14:paraId="35DB6EE8" w14:textId="77777777" w:rsidTr="006C4E6B">
        <w:trPr>
          <w:trHeight w:val="980"/>
          <w:jc w:val="center"/>
        </w:trPr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56C2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09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C63F4E4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企业实力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15</w:t>
            </w:r>
            <w:r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B6B34F" w14:textId="77777777" w:rsidR="00D30E4E" w:rsidRDefault="00D30E4E" w:rsidP="006C4E6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供应商资质具有有效的质量管理体系认证证书、环境管理体系认证证书、职业健康安全管理体系认证证书，</w:t>
            </w:r>
            <w:proofErr w:type="gramStart"/>
            <w:r>
              <w:rPr>
                <w:rFonts w:ascii="宋体" w:hAnsi="宋体" w:hint="eastAsia"/>
                <w:szCs w:val="21"/>
              </w:rPr>
              <w:t>每具备</w:t>
            </w:r>
            <w:proofErr w:type="gramEnd"/>
            <w:r>
              <w:rPr>
                <w:rFonts w:ascii="宋体" w:hAnsi="宋体" w:hint="eastAsia"/>
                <w:szCs w:val="21"/>
              </w:rPr>
              <w:t>一个得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分，最多得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分；（提供有效的证书复印件并加盖公章）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BE6E" w14:textId="77777777" w:rsidR="00D30E4E" w:rsidRDefault="00D30E4E" w:rsidP="006C4E6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D30E4E" w14:paraId="610D22EE" w14:textId="77777777" w:rsidTr="006C4E6B">
        <w:trPr>
          <w:trHeight w:val="709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982B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EC73F3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29124F" w14:textId="77777777" w:rsidR="00D30E4E" w:rsidRDefault="00D30E4E" w:rsidP="006C4E6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产品资质：供应商或供应合作商应具有相关产品的自主知识产权证书，</w:t>
            </w:r>
            <w:proofErr w:type="gramStart"/>
            <w:r>
              <w:rPr>
                <w:rFonts w:ascii="宋体" w:hAnsi="宋体" w:hint="eastAsia"/>
                <w:szCs w:val="21"/>
              </w:rPr>
              <w:t>每具备</w:t>
            </w:r>
            <w:proofErr w:type="gramEnd"/>
            <w:r>
              <w:rPr>
                <w:rFonts w:ascii="宋体" w:hAnsi="宋体" w:hint="eastAsia"/>
                <w:szCs w:val="21"/>
              </w:rPr>
              <w:t>一个得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分，最多得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04329" w14:textId="77777777" w:rsidR="00D30E4E" w:rsidRDefault="00D30E4E" w:rsidP="006C4E6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D30E4E" w14:paraId="44A2F13A" w14:textId="77777777" w:rsidTr="006C4E6B">
        <w:trPr>
          <w:trHeight w:val="709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F6A7" w14:textId="77777777" w:rsidR="00D30E4E" w:rsidRDefault="00D30E4E" w:rsidP="006C4E6B"/>
        </w:tc>
        <w:tc>
          <w:tcPr>
            <w:tcW w:w="109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60379C" w14:textId="77777777" w:rsidR="00D30E4E" w:rsidRDefault="00D30E4E" w:rsidP="006C4E6B"/>
        </w:tc>
        <w:tc>
          <w:tcPr>
            <w:tcW w:w="7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25ECB" w14:textId="77777777" w:rsidR="00D30E4E" w:rsidRDefault="00D30E4E" w:rsidP="006C4E6B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供应商拟投入的人员具有心理咨询师证书且学历为本科及以上的，提供一人得6分。（提供证书复印件加盖公章）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8D27" w14:textId="77777777" w:rsidR="00D30E4E" w:rsidRDefault="00D30E4E" w:rsidP="006C4E6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D30E4E" w14:paraId="4348AF17" w14:textId="77777777" w:rsidTr="006C4E6B">
        <w:trPr>
          <w:trHeight w:val="284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12AA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E05F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6378" w14:textId="77777777" w:rsidR="00D30E4E" w:rsidRDefault="00D30E4E" w:rsidP="006C4E6B">
            <w:pPr>
              <w:spacing w:line="360" w:lineRule="auto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CCF4" w14:textId="77777777" w:rsidR="00D30E4E" w:rsidRDefault="00D30E4E" w:rsidP="006C4E6B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</w:tbl>
    <w:p w14:paraId="5671E856" w14:textId="77777777" w:rsidR="00D30E4E" w:rsidRDefault="00D30E4E" w:rsidP="00D30E4E">
      <w:pPr>
        <w:pStyle w:val="af2"/>
        <w:ind w:firstLine="560"/>
        <w:rPr>
          <w:rFonts w:hint="eastAsia"/>
          <w:sz w:val="28"/>
          <w:szCs w:val="36"/>
        </w:rPr>
      </w:pPr>
    </w:p>
    <w:p w14:paraId="6AEB030E" w14:textId="77777777" w:rsidR="00D30E4E" w:rsidRDefault="00D30E4E" w:rsidP="00D30E4E">
      <w:pPr>
        <w:pStyle w:val="af2"/>
        <w:ind w:firstLine="560"/>
        <w:rPr>
          <w:rFonts w:hint="eastAsia"/>
          <w:sz w:val="28"/>
          <w:szCs w:val="36"/>
        </w:rPr>
      </w:pPr>
    </w:p>
    <w:p w14:paraId="54E12BCB" w14:textId="77777777" w:rsidR="00D30E4E" w:rsidRDefault="00D30E4E" w:rsidP="00D30E4E"/>
    <w:p w14:paraId="5D59E063" w14:textId="77777777" w:rsidR="00D30E4E" w:rsidRDefault="00D30E4E" w:rsidP="00D30E4E"/>
    <w:p w14:paraId="6196855E" w14:textId="77777777" w:rsidR="00C650DF" w:rsidRDefault="00C650DF">
      <w:pPr>
        <w:rPr>
          <w:rFonts w:hint="eastAsia"/>
        </w:rPr>
      </w:pPr>
    </w:p>
    <w:sectPr w:rsidR="00C6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A4DBE" w14:textId="77777777" w:rsidR="00632906" w:rsidRDefault="00632906" w:rsidP="00D30E4E">
      <w:pPr>
        <w:rPr>
          <w:rFonts w:hint="eastAsia"/>
        </w:rPr>
      </w:pPr>
      <w:r>
        <w:separator/>
      </w:r>
    </w:p>
  </w:endnote>
  <w:endnote w:type="continuationSeparator" w:id="0">
    <w:p w14:paraId="4A8E9899" w14:textId="77777777" w:rsidR="00632906" w:rsidRDefault="00632906" w:rsidP="00D30E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6739" w14:textId="77777777" w:rsidR="00632906" w:rsidRDefault="00632906" w:rsidP="00D30E4E">
      <w:pPr>
        <w:rPr>
          <w:rFonts w:hint="eastAsia"/>
        </w:rPr>
      </w:pPr>
      <w:r>
        <w:separator/>
      </w:r>
    </w:p>
  </w:footnote>
  <w:footnote w:type="continuationSeparator" w:id="0">
    <w:p w14:paraId="0F4BFB57" w14:textId="77777777" w:rsidR="00632906" w:rsidRDefault="00632906" w:rsidP="00D30E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01"/>
    <w:rsid w:val="00146899"/>
    <w:rsid w:val="003A52D9"/>
    <w:rsid w:val="00586C9B"/>
    <w:rsid w:val="005F1BBC"/>
    <w:rsid w:val="00632906"/>
    <w:rsid w:val="006E13D4"/>
    <w:rsid w:val="00863D34"/>
    <w:rsid w:val="00867101"/>
    <w:rsid w:val="00972533"/>
    <w:rsid w:val="00C234A7"/>
    <w:rsid w:val="00C650DF"/>
    <w:rsid w:val="00D30E4E"/>
    <w:rsid w:val="00F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4572D"/>
  <w15:chartTrackingRefBased/>
  <w15:docId w15:val="{98DD69C6-5EC8-4C44-A6A0-22A5AC44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4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867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0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0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0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0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01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01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0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71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01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67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01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8671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671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710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E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30E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30E4E"/>
    <w:rPr>
      <w:sz w:val="18"/>
      <w:szCs w:val="18"/>
    </w:rPr>
  </w:style>
  <w:style w:type="paragraph" w:customStyle="1" w:styleId="af2">
    <w:name w:val="首行缩进"/>
    <w:basedOn w:val="a"/>
    <w:uiPriority w:val="99"/>
    <w:qFormat/>
    <w:rsid w:val="00D30E4E"/>
    <w:pPr>
      <w:spacing w:line="360" w:lineRule="auto"/>
      <w:ind w:firstLineChars="200" w:firstLine="480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427</Characters>
  <Application>Microsoft Office Word</Application>
  <DocSecurity>0</DocSecurity>
  <Lines>35</Lines>
  <Paragraphs>39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格尔 洪</dc:creator>
  <cp:keywords/>
  <dc:description/>
  <cp:lastModifiedBy>格尔 洪</cp:lastModifiedBy>
  <cp:revision>2</cp:revision>
  <dcterms:created xsi:type="dcterms:W3CDTF">2025-04-21T06:13:00Z</dcterms:created>
  <dcterms:modified xsi:type="dcterms:W3CDTF">2025-04-21T06:13:00Z</dcterms:modified>
</cp:coreProperties>
</file>