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4"/>
        <w:spacing w:line="1372" w:lineRule="exact"/>
        <w:textAlignment w:val="center"/>
        <w:rPr/>
      </w:pPr>
      <w:r>
        <w:drawing>
          <wp:inline distT="0" distB="0" distL="0" distR="0">
            <wp:extent cx="6111493" cy="87172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1493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3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pict>
          <v:shape id="_x0000_s1" style="mso-position-vertical-relative:line;mso-position-horizontal-relative:char;width:441pt;height:1.5pt;" filled="false" strokecolor="#FF0000" strokeweight="1.50pt" coordsize="8820,30" coordorigin="0,0" path="m0,15l8820,15e">
            <v:stroke miterlimit="10"/>
          </v:shape>
        </w:pict>
      </w:r>
    </w:p>
    <w:p>
      <w:pPr>
        <w:ind w:left="6736"/>
        <w:spacing w:before="26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学工〔2</w:t>
      </w:r>
      <w:r>
        <w:rPr>
          <w:rFonts w:ascii="FangSong" w:hAnsi="FangSong" w:eastAsia="FangSong" w:cs="FangSong"/>
          <w:sz w:val="31"/>
          <w:szCs w:val="31"/>
          <w:spacing w:val="-1"/>
        </w:rPr>
        <w:t>022〕8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2447"/>
        <w:spacing w:line="501" w:lineRule="exact"/>
        <w:textAlignment w:val="center"/>
        <w:rPr/>
      </w:pPr>
      <w:r>
        <w:drawing>
          <wp:inline distT="0" distB="0" distL="0" distR="0">
            <wp:extent cx="3075177" cy="31851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75177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05"/>
        <w:spacing w:before="153" w:line="502" w:lineRule="exact"/>
        <w:textAlignment w:val="center"/>
        <w:rPr/>
      </w:pPr>
      <w:r>
        <w:drawing>
          <wp:inline distT="0" distB="0" distL="0" distR="0">
            <wp:extent cx="5032375" cy="31851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237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338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一章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总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ind w:left="126" w:right="714" w:firstLine="659"/>
        <w:spacing w:before="34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第一条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为进一步加强学风建设，激发学生学习兴趣和学习</w:t>
      </w:r>
      <w:r>
        <w:rPr>
          <w:rFonts w:ascii="FangSong" w:hAnsi="FangSong" w:eastAsia="FangSong" w:cs="FangSong"/>
          <w:sz w:val="31"/>
          <w:szCs w:val="31"/>
          <w:spacing w:val="1"/>
        </w:rPr>
        <w:t>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情</w:t>
      </w:r>
      <w:r>
        <w:rPr>
          <w:rFonts w:ascii="FangSong" w:hAnsi="FangSong" w:eastAsia="FangSong" w:cs="FangSong"/>
          <w:sz w:val="31"/>
          <w:szCs w:val="31"/>
          <w:spacing w:val="13"/>
        </w:rPr>
        <w:t>，鼓励学生勤奋学习、积极进取，形成良好的学习氛围，充分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发</w:t>
      </w:r>
      <w:r>
        <w:rPr>
          <w:rFonts w:ascii="FangSong" w:hAnsi="FangSong" w:eastAsia="FangSong" w:cs="FangSong"/>
          <w:sz w:val="31"/>
          <w:szCs w:val="31"/>
          <w:spacing w:val="13"/>
        </w:rPr>
        <w:t>挥先进集体和先进个人在学风建设工作中的示范作用，不断提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高学校人才培养质量，根据学校实际，制订本办法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33" w:right="720" w:firstLine="65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6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条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本办法适用范围为南京特殊教育师范学院全日制普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通</w:t>
      </w:r>
      <w:r>
        <w:rPr>
          <w:rFonts w:ascii="FangSong" w:hAnsi="FangSong" w:eastAsia="FangSong" w:cs="FangSong"/>
          <w:sz w:val="31"/>
          <w:szCs w:val="31"/>
          <w:spacing w:val="11"/>
        </w:rPr>
        <w:t>本</w:t>
      </w:r>
      <w:r>
        <w:rPr>
          <w:rFonts w:ascii="FangSong" w:hAnsi="FangSong" w:eastAsia="FangSong" w:cs="FangSong"/>
          <w:sz w:val="31"/>
          <w:szCs w:val="31"/>
          <w:spacing w:val="8"/>
        </w:rPr>
        <w:t>科生大一、大二、大三年级的全体学生和班级。</w:t>
      </w:r>
    </w:p>
    <w:p>
      <w:pPr>
        <w:ind w:left="785"/>
        <w:spacing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18"/>
        </w:rPr>
        <w:t>三条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评选种类及数量</w:t>
      </w:r>
    </w:p>
    <w:p>
      <w:pPr>
        <w:ind w:left="79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  <w:spacing w:val="12"/>
        </w:rPr>
        <w:t>优良学风班集体(教学班)：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个。</w:t>
      </w:r>
    </w:p>
    <w:p>
      <w:pPr>
        <w:ind w:left="761"/>
        <w:spacing w:before="18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2.</w:t>
      </w:r>
      <w:r>
        <w:rPr>
          <w:rFonts w:ascii="FangSong" w:hAnsi="FangSong" w:eastAsia="FangSong" w:cs="FangSong"/>
          <w:sz w:val="31"/>
          <w:szCs w:val="31"/>
          <w:spacing w:val="-4"/>
        </w:rPr>
        <w:t>优良</w:t>
      </w:r>
      <w:r>
        <w:rPr>
          <w:rFonts w:ascii="FangSong" w:hAnsi="FangSong" w:eastAsia="FangSong" w:cs="FangSong"/>
          <w:sz w:val="31"/>
          <w:szCs w:val="31"/>
          <w:spacing w:val="-3"/>
        </w:rPr>
        <w:t>学</w:t>
      </w:r>
      <w:r>
        <w:rPr>
          <w:rFonts w:ascii="FangSong" w:hAnsi="FangSong" w:eastAsia="FangSong" w:cs="FangSong"/>
          <w:sz w:val="31"/>
          <w:szCs w:val="31"/>
          <w:spacing w:val="-2"/>
        </w:rPr>
        <w:t>风先进个人：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3381"/>
        <w:spacing w:before="34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评选条件</w:t>
      </w:r>
    </w:p>
    <w:p>
      <w:pPr>
        <w:ind w:left="785"/>
        <w:spacing w:before="33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四条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优秀学风班集体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评选条件：</w:t>
      </w:r>
    </w:p>
    <w:p>
      <w:pPr>
        <w:ind w:left="791" w:right="716" w:hanging="32"/>
        <w:spacing w:before="187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一)班级学风建设目标明确，制度健全，措施得力。</w:t>
      </w:r>
      <w:r>
        <w:rPr>
          <w:rFonts w:ascii="FangSong" w:hAnsi="FangSong" w:eastAsia="FangSong" w:cs="FangSong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6"/>
        </w:rPr>
        <w:t>学风</w:t>
      </w:r>
      <w:r>
        <w:rPr>
          <w:rFonts w:ascii="FangSong" w:hAnsi="FangSong" w:eastAsia="FangSong" w:cs="FangSong"/>
          <w:sz w:val="31"/>
          <w:szCs w:val="31"/>
          <w:spacing w:val="4"/>
        </w:rPr>
        <w:t>建</w:t>
      </w:r>
      <w:r>
        <w:rPr>
          <w:rFonts w:ascii="FangSong" w:hAnsi="FangSong" w:eastAsia="FangSong" w:cs="FangSong"/>
          <w:sz w:val="31"/>
          <w:szCs w:val="31"/>
          <w:spacing w:val="3"/>
        </w:rPr>
        <w:t>设工作有目标、有计划、有总结；每学期至少组织两</w:t>
      </w:r>
    </w:p>
    <w:p>
      <w:pPr>
        <w:sectPr>
          <w:footerReference w:type="default" r:id="rId1"/>
          <w:pgSz w:w="11907" w:h="16839"/>
          <w:pgMar w:top="1431" w:right="702" w:bottom="1153" w:left="1305" w:header="0" w:footer="993" w:gutter="0"/>
        </w:sectPr>
        <w:rPr/>
      </w:pPr>
    </w:p>
    <w:p>
      <w:pPr>
        <w:ind w:left="9"/>
        <w:spacing w:before="18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次</w:t>
      </w:r>
      <w:r>
        <w:rPr>
          <w:rFonts w:ascii="FangSong" w:hAnsi="FangSong" w:eastAsia="FangSong" w:cs="FangSong"/>
          <w:sz w:val="31"/>
          <w:szCs w:val="31"/>
          <w:spacing w:val="7"/>
        </w:rPr>
        <w:t>班级学风建设主题活动；</w:t>
      </w:r>
    </w:p>
    <w:p>
      <w:pPr>
        <w:ind w:left="9" w:firstLine="625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  <w:spacing w:val="8"/>
        </w:rPr>
        <w:t>班级学生每次上课及集体活动出勤率高，无故旷课、迟到、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早退现象少，考勤记录及时准确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无弄虚作假现象；</w:t>
      </w:r>
    </w:p>
    <w:p>
      <w:pPr>
        <w:ind w:left="13" w:right="96" w:firstLine="627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3.</w:t>
      </w:r>
      <w:r>
        <w:rPr>
          <w:rFonts w:ascii="FangSong" w:hAnsi="FangSong" w:eastAsia="FangSong" w:cs="FangSong"/>
          <w:sz w:val="31"/>
          <w:szCs w:val="31"/>
          <w:spacing w:val="-2"/>
        </w:rPr>
        <w:t>积极组</w:t>
      </w:r>
      <w:r>
        <w:rPr>
          <w:rFonts w:ascii="FangSong" w:hAnsi="FangSong" w:eastAsia="FangSong" w:cs="FangSong"/>
          <w:sz w:val="31"/>
          <w:szCs w:val="31"/>
          <w:spacing w:val="-1"/>
        </w:rPr>
        <w:t>织开展班级学习竞赛、学习兴趣小组等活动；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积极组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织参加院级及以上学科竞赛、科技创新、社会实践等活动，在</w:t>
      </w:r>
      <w:r>
        <w:rPr>
          <w:rFonts w:ascii="FangSong" w:hAnsi="FangSong" w:eastAsia="FangSong" w:cs="FangSong"/>
          <w:sz w:val="31"/>
          <w:szCs w:val="31"/>
          <w:spacing w:val="12"/>
        </w:rPr>
        <w:t>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</w:t>
      </w:r>
      <w:r>
        <w:rPr>
          <w:rFonts w:ascii="FangSong" w:hAnsi="FangSong" w:eastAsia="FangSong" w:cs="FangSong"/>
          <w:sz w:val="31"/>
          <w:szCs w:val="31"/>
          <w:spacing w:val="5"/>
        </w:rPr>
        <w:t>及以上组织的各项活动中表现良好，成绩突出；</w:t>
      </w:r>
    </w:p>
    <w:p>
      <w:pPr>
        <w:ind w:left="643" w:right="996" w:hanging="10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FangSong" w:hAnsi="FangSong" w:eastAsia="FangSong" w:cs="FangSong"/>
          <w:sz w:val="31"/>
          <w:szCs w:val="31"/>
          <w:spacing w:val="5"/>
        </w:rPr>
        <w:t>加强文明寝室建设，积极营造优良寝室文化；</w:t>
      </w:r>
      <w:r>
        <w:rPr>
          <w:rFonts w:ascii="FangSong" w:hAnsi="FangSong" w:eastAsia="FangSong" w:cs="FangSong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5.</w:t>
      </w:r>
      <w:r>
        <w:rPr>
          <w:rFonts w:ascii="FangSong" w:hAnsi="FangSong" w:eastAsia="FangSong" w:cs="FangSong"/>
          <w:sz w:val="31"/>
          <w:szCs w:val="31"/>
          <w:spacing w:val="-1"/>
        </w:rPr>
        <w:t>班主任</w:t>
      </w:r>
      <w:r>
        <w:rPr>
          <w:rFonts w:ascii="FangSong" w:hAnsi="FangSong" w:eastAsia="FangSong" w:cs="FangSong"/>
          <w:sz w:val="31"/>
          <w:szCs w:val="31"/>
        </w:rPr>
        <w:t>工作认真负责，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积极推动开展学风建设工作。</w:t>
      </w:r>
    </w:p>
    <w:p>
      <w:pPr>
        <w:ind w:left="18" w:right="180" w:firstLine="614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二)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班级学风严谨，学生学习目的明确，学习气氛浓厚，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学风建设成效明显，在评比期内以下指标表现优异：</w:t>
      </w:r>
    </w:p>
    <w:p>
      <w:pPr>
        <w:ind w:left="665"/>
        <w:spacing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8"/>
        </w:rPr>
        <w:t>1.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全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班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学生课程考试及格率；</w:t>
      </w:r>
    </w:p>
    <w:p>
      <w:pPr>
        <w:ind w:left="63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</w:t>
      </w:r>
      <w:r>
        <w:rPr>
          <w:rFonts w:ascii="FangSong" w:hAnsi="FangSong" w:eastAsia="FangSong" w:cs="FangSong"/>
          <w:sz w:val="31"/>
          <w:szCs w:val="31"/>
          <w:spacing w:val="4"/>
        </w:rPr>
        <w:t>全班学生英语等级考试通过率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</w:p>
    <w:p>
      <w:pPr>
        <w:ind w:left="641"/>
        <w:spacing w:before="18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全班学生计算机等级考试通过率；</w:t>
      </w:r>
    </w:p>
    <w:p>
      <w:pPr>
        <w:ind w:left="633"/>
        <w:spacing w:before="18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</w:t>
      </w:r>
      <w:r>
        <w:rPr>
          <w:rFonts w:ascii="FangSong" w:hAnsi="FangSong" w:eastAsia="FangSong" w:cs="FangSong"/>
          <w:sz w:val="31"/>
          <w:szCs w:val="31"/>
          <w:spacing w:val="6"/>
        </w:rPr>
        <w:t>全班学生各类证书考试报考通过率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ind w:left="643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</w:rPr>
        <w:t>全班文明宿舍率；</w:t>
      </w:r>
    </w:p>
    <w:p>
      <w:pPr>
        <w:ind w:left="641"/>
        <w:spacing w:before="18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6.</w:t>
      </w:r>
      <w:r>
        <w:rPr>
          <w:rFonts w:ascii="FangSong" w:hAnsi="FangSong" w:eastAsia="FangSong" w:cs="FangSong"/>
          <w:sz w:val="31"/>
          <w:szCs w:val="31"/>
          <w:spacing w:val="2"/>
        </w:rPr>
        <w:t>全班学生图书借阅率</w:t>
      </w:r>
      <w:r>
        <w:rPr>
          <w:rFonts w:ascii="FangSong" w:hAnsi="FangSong" w:eastAsia="FangSong" w:cs="FangSong"/>
          <w:sz w:val="31"/>
          <w:szCs w:val="31"/>
          <w:spacing w:val="1"/>
        </w:rPr>
        <w:t>；</w:t>
      </w:r>
    </w:p>
    <w:p>
      <w:pPr>
        <w:ind w:left="640"/>
        <w:spacing w:before="18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4"/>
        </w:rPr>
        <w:t>全班参与评教和教师评学情况。</w:t>
      </w:r>
    </w:p>
    <w:p>
      <w:pPr>
        <w:ind w:left="18" w:right="174" w:firstLine="614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三</w:t>
      </w:r>
      <w:r>
        <w:rPr>
          <w:rFonts w:ascii="FangSong" w:hAnsi="FangSong" w:eastAsia="FangSong" w:cs="FangSong"/>
          <w:sz w:val="31"/>
          <w:szCs w:val="31"/>
          <w:spacing w:val="10"/>
        </w:rPr>
        <w:t>)班级重视全面发展，积极创造争先创优的氛围和风气，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学生综合素质有效提升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34" w:right="94" w:firstLine="30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angSong" w:hAnsi="FangSong" w:eastAsia="FangSong" w:cs="FangSong"/>
          <w:sz w:val="31"/>
          <w:szCs w:val="31"/>
          <w:spacing w:val="5"/>
        </w:rPr>
        <w:t>班</w:t>
      </w:r>
      <w:r>
        <w:rPr>
          <w:rFonts w:ascii="FangSong" w:hAnsi="FangSong" w:eastAsia="FangSong" w:cs="FangSong"/>
          <w:sz w:val="31"/>
          <w:szCs w:val="31"/>
          <w:spacing w:val="4"/>
        </w:rPr>
        <w:t>级学生在校级及以上各类学科和文体竞赛中获奖；</w:t>
      </w:r>
      <w:r>
        <w:rPr>
          <w:rFonts w:ascii="FangSong" w:hAnsi="FangSong" w:eastAsia="FangSong" w:cs="FangSong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8"/>
        </w:rPr>
        <w:t>班级</w:t>
      </w:r>
      <w:r>
        <w:rPr>
          <w:rFonts w:ascii="FangSong" w:hAnsi="FangSong" w:eastAsia="FangSong" w:cs="FangSong"/>
          <w:sz w:val="31"/>
          <w:szCs w:val="31"/>
          <w:spacing w:val="6"/>
        </w:rPr>
        <w:t>学</w:t>
      </w:r>
      <w:r>
        <w:rPr>
          <w:rFonts w:ascii="FangSong" w:hAnsi="FangSong" w:eastAsia="FangSong" w:cs="FangSong"/>
          <w:sz w:val="31"/>
          <w:szCs w:val="31"/>
          <w:spacing w:val="4"/>
        </w:rPr>
        <w:t>生获得校级及以上科研项目立项，或在国家正式学术</w:t>
      </w:r>
    </w:p>
    <w:p>
      <w:pPr>
        <w:ind w:left="641" w:right="94" w:hanging="636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期刊上发表论文、获得国家专利、软件著作权等；</w:t>
      </w:r>
      <w:r>
        <w:rPr>
          <w:rFonts w:ascii="FangSong" w:hAnsi="FangSong" w:eastAsia="FangSong" w:cs="FangSong"/>
          <w:sz w:val="31"/>
          <w:szCs w:val="31"/>
        </w:rPr>
        <w:t xml:space="preserve">       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FangSong" w:hAnsi="FangSong" w:eastAsia="FangSong" w:cs="FangSong"/>
          <w:sz w:val="31"/>
          <w:szCs w:val="31"/>
          <w:spacing w:val="8"/>
        </w:rPr>
        <w:t>班</w:t>
      </w:r>
      <w:r>
        <w:rPr>
          <w:rFonts w:ascii="FangSong" w:hAnsi="FangSong" w:eastAsia="FangSong" w:cs="FangSong"/>
          <w:sz w:val="31"/>
          <w:szCs w:val="31"/>
          <w:spacing w:val="4"/>
        </w:rPr>
        <w:t>级学生在社会实践、志愿服务等活动中产生的社会效益和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评</w:t>
      </w:r>
      <w:r>
        <w:rPr>
          <w:rFonts w:ascii="FangSong" w:hAnsi="FangSong" w:eastAsia="FangSong" w:cs="FangSong"/>
          <w:sz w:val="31"/>
          <w:szCs w:val="31"/>
          <w:spacing w:val="-9"/>
        </w:rPr>
        <w:t>价。</w:t>
      </w:r>
    </w:p>
    <w:p>
      <w:pPr>
        <w:sectPr>
          <w:footerReference w:type="default" r:id="rId5"/>
          <w:pgSz w:w="11907" w:h="16839"/>
          <w:pgMar w:top="1431" w:right="1321" w:bottom="1153" w:left="1431" w:header="0" w:footer="993" w:gutter="0"/>
        </w:sectPr>
        <w:rPr/>
      </w:pPr>
    </w:p>
    <w:p>
      <w:pPr>
        <w:ind w:left="74" w:right="167" w:firstLine="629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四)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班级重视纪律教育，凡评比期内有下列情况之一者，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取</w:t>
      </w:r>
      <w:r>
        <w:rPr>
          <w:rFonts w:ascii="FangSong" w:hAnsi="FangSong" w:eastAsia="FangSong" w:cs="FangSong"/>
          <w:sz w:val="31"/>
          <w:szCs w:val="31"/>
          <w:spacing w:val="7"/>
        </w:rPr>
        <w:t>消其所在班级评比资格：</w:t>
      </w:r>
    </w:p>
    <w:p>
      <w:pPr>
        <w:ind w:left="78" w:right="83" w:firstLine="657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FangSong" w:hAnsi="FangSong" w:eastAsia="FangSong" w:cs="FangSong"/>
          <w:sz w:val="31"/>
          <w:szCs w:val="31"/>
          <w:spacing w:val="14"/>
        </w:rPr>
        <w:t>班级有学生受到记过及以上处分或受到超过两人次(含)记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过</w:t>
      </w:r>
      <w:r>
        <w:rPr>
          <w:rFonts w:ascii="FangSong" w:hAnsi="FangSong" w:eastAsia="FangSong" w:cs="FangSong"/>
          <w:sz w:val="31"/>
          <w:szCs w:val="31"/>
          <w:spacing w:val="6"/>
        </w:rPr>
        <w:t>以下违纪处分的；</w:t>
      </w:r>
    </w:p>
    <w:p>
      <w:pPr>
        <w:ind w:left="705"/>
        <w:spacing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8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班级有学生因旷课受到警告及以上处分的；</w:t>
      </w:r>
    </w:p>
    <w:p>
      <w:pPr>
        <w:ind w:left="7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班级有学生发生考试违纪行为的；</w:t>
      </w:r>
    </w:p>
    <w:p>
      <w:pPr>
        <w:ind w:left="704"/>
        <w:spacing w:before="18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  <w:spacing w:val="8"/>
        </w:rPr>
        <w:t>班级有受到纪律处分的其它情况。</w:t>
      </w:r>
    </w:p>
    <w:p>
      <w:pPr>
        <w:ind w:left="730"/>
        <w:spacing w:before="18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第五条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FangSong" w:hAnsi="FangSong" w:eastAsia="FangSong" w:cs="FangSong"/>
          <w:sz w:val="31"/>
          <w:szCs w:val="31"/>
          <w:spacing w:val="5"/>
        </w:rPr>
        <w:t>优良学风先进个人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5"/>
        </w:rPr>
        <w:t>评选条件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</w:p>
    <w:p>
      <w:pPr>
        <w:ind w:left="78" w:right="81" w:firstLine="657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6"/>
        </w:rPr>
        <w:t>热爱祖</w:t>
      </w:r>
      <w:r>
        <w:rPr>
          <w:rFonts w:ascii="FangSong" w:hAnsi="FangSong" w:eastAsia="FangSong" w:cs="FangSong"/>
          <w:sz w:val="31"/>
          <w:szCs w:val="31"/>
          <w:spacing w:val="3"/>
        </w:rPr>
        <w:t>国，拥护党的领导，道德品质优良，具有远大的理想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和</w:t>
      </w:r>
      <w:r>
        <w:rPr>
          <w:rFonts w:ascii="FangSong" w:hAnsi="FangSong" w:eastAsia="FangSong" w:cs="FangSong"/>
          <w:sz w:val="31"/>
          <w:szCs w:val="31"/>
          <w:spacing w:val="9"/>
        </w:rPr>
        <w:t>正</w:t>
      </w:r>
      <w:r>
        <w:rPr>
          <w:rFonts w:ascii="FangSong" w:hAnsi="FangSong" w:eastAsia="FangSong" w:cs="FangSong"/>
          <w:sz w:val="31"/>
          <w:szCs w:val="31"/>
          <w:spacing w:val="6"/>
        </w:rPr>
        <w:t>确的世界观、人生观、价值观。</w:t>
      </w:r>
    </w:p>
    <w:p>
      <w:pPr>
        <w:ind w:left="77" w:right="83" w:firstLine="628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.</w:t>
      </w:r>
      <w:r>
        <w:rPr>
          <w:rFonts w:ascii="FangSong" w:hAnsi="FangSong" w:eastAsia="FangSong" w:cs="FangSong"/>
          <w:sz w:val="31"/>
          <w:szCs w:val="31"/>
          <w:spacing w:val="-6"/>
        </w:rPr>
        <w:t>热爱所学专业，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学习态度端正，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勤奋好学，必修课平均成绩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不低于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85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分，位于班级前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30%</w:t>
      </w:r>
      <w:r>
        <w:rPr>
          <w:rFonts w:ascii="FangSong" w:hAnsi="FangSong" w:eastAsia="FangSong" w:cs="FangSong"/>
          <w:sz w:val="31"/>
          <w:szCs w:val="31"/>
          <w:spacing w:val="6"/>
        </w:rPr>
        <w:t>以内，综合素质测评成绩优良。</w:t>
      </w:r>
    </w:p>
    <w:p>
      <w:pPr>
        <w:ind w:left="80" w:right="83" w:firstLine="63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3.</w:t>
      </w:r>
      <w:r>
        <w:rPr>
          <w:rFonts w:ascii="FangSong" w:hAnsi="FangSong" w:eastAsia="FangSong" w:cs="FangSong"/>
          <w:sz w:val="31"/>
          <w:szCs w:val="31"/>
          <w:spacing w:val="-2"/>
        </w:rPr>
        <w:t>自觉</w:t>
      </w:r>
      <w:r>
        <w:rPr>
          <w:rFonts w:ascii="FangSong" w:hAnsi="FangSong" w:eastAsia="FangSong" w:cs="FangSong"/>
          <w:sz w:val="31"/>
          <w:szCs w:val="31"/>
          <w:spacing w:val="-1"/>
        </w:rPr>
        <w:t>遵守法律法规和学校有关规章制度，无旷课纪录，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无违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纪现象。</w:t>
      </w:r>
    </w:p>
    <w:p>
      <w:pPr>
        <w:ind w:left="66" w:right="83" w:firstLine="637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4.</w:t>
      </w:r>
      <w:r>
        <w:rPr>
          <w:rFonts w:ascii="FangSong" w:hAnsi="FangSong" w:eastAsia="FangSong" w:cs="FangSong"/>
          <w:sz w:val="31"/>
          <w:szCs w:val="31"/>
          <w:spacing w:val="-6"/>
        </w:rPr>
        <w:t>有奉献精神，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乐于助人，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能协助辅导员做好学生教育、管理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及</w:t>
      </w:r>
      <w:r>
        <w:rPr>
          <w:rFonts w:ascii="FangSong" w:hAnsi="FangSong" w:eastAsia="FangSong" w:cs="FangSong"/>
          <w:sz w:val="31"/>
          <w:szCs w:val="31"/>
          <w:spacing w:val="7"/>
        </w:rPr>
        <w:t>服务工作，重大问题能及时向辅导员汇报。</w:t>
      </w:r>
    </w:p>
    <w:p>
      <w:pPr>
        <w:ind w:right="85" w:firstLine="714"/>
        <w:spacing w:before="1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5.</w:t>
      </w:r>
      <w:r>
        <w:rPr>
          <w:rFonts w:ascii="FangSong" w:hAnsi="FangSong" w:eastAsia="FangSong" w:cs="FangSong"/>
          <w:sz w:val="31"/>
          <w:szCs w:val="31"/>
          <w:spacing w:val="16"/>
        </w:rPr>
        <w:t>在学风建设工作中能起到模范带头作用，所在寝室被评</w:t>
      </w:r>
      <w:r>
        <w:rPr>
          <w:rFonts w:ascii="FangSong" w:hAnsi="FangSong" w:eastAsia="FangSong" w:cs="FangSong"/>
          <w:sz w:val="31"/>
          <w:szCs w:val="31"/>
          <w:spacing w:val="10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>“</w:t>
      </w:r>
      <w:r>
        <w:rPr>
          <w:rFonts w:ascii="FangSong" w:hAnsi="FangSong" w:eastAsia="FangSong" w:cs="FangSong"/>
          <w:sz w:val="31"/>
          <w:szCs w:val="31"/>
          <w:spacing w:val="16"/>
        </w:rPr>
        <w:t>文明宿舍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”</w:t>
      </w:r>
      <w:r>
        <w:rPr>
          <w:rFonts w:ascii="FangSong" w:hAnsi="FangSong" w:eastAsia="FangSong" w:cs="FangSong"/>
          <w:sz w:val="31"/>
          <w:szCs w:val="31"/>
          <w:spacing w:val="16"/>
        </w:rPr>
        <w:t>，积极组织参加各项学习、竞赛和实践活动。在学风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建</w:t>
      </w:r>
      <w:r>
        <w:rPr>
          <w:rFonts w:ascii="FangSong" w:hAnsi="FangSong" w:eastAsia="FangSong" w:cs="FangSong"/>
          <w:sz w:val="31"/>
          <w:szCs w:val="31"/>
          <w:spacing w:val="12"/>
        </w:rPr>
        <w:t>设中有突出贡献者同等条件下优先考虑。</w:t>
      </w:r>
    </w:p>
    <w:p>
      <w:pPr>
        <w:ind w:left="2526"/>
        <w:spacing w:before="12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评比程序及奖励办法</w:t>
      </w:r>
    </w:p>
    <w:p>
      <w:pPr>
        <w:rPr>
          <w:rFonts w:ascii="Arial"/>
          <w:sz w:val="21"/>
        </w:rPr>
      </w:pPr>
      <w:r/>
    </w:p>
    <w:p>
      <w:pPr>
        <w:ind w:left="71" w:right="79" w:firstLine="658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第六条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优秀学风班集体和先进个人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每学期评比一次，一</w:t>
      </w:r>
      <w:r>
        <w:rPr>
          <w:rFonts w:ascii="FangSong" w:hAnsi="FangSong" w:eastAsia="FangSong" w:cs="FangSong"/>
          <w:sz w:val="31"/>
          <w:szCs w:val="31"/>
          <w:spacing w:val="4"/>
        </w:rPr>
        <w:t>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按班</w:t>
      </w:r>
      <w:r>
        <w:rPr>
          <w:rFonts w:ascii="FangSong" w:hAnsi="FangSong" w:eastAsia="FangSong" w:cs="FangSong"/>
          <w:sz w:val="31"/>
          <w:szCs w:val="31"/>
          <w:spacing w:val="10"/>
        </w:rPr>
        <w:t>级</w:t>
      </w:r>
      <w:r>
        <w:rPr>
          <w:rFonts w:ascii="FangSong" w:hAnsi="FangSong" w:eastAsia="FangSong" w:cs="FangSong"/>
          <w:sz w:val="31"/>
          <w:szCs w:val="31"/>
          <w:spacing w:val="8"/>
        </w:rPr>
        <w:t>申报、学院初评、学校评选的程序进行，即：</w:t>
      </w:r>
    </w:p>
    <w:p>
      <w:pPr>
        <w:ind w:left="80" w:firstLine="655"/>
        <w:spacing w:before="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1.</w:t>
      </w:r>
      <w:r>
        <w:rPr>
          <w:rFonts w:ascii="FangSong" w:hAnsi="FangSong" w:eastAsia="FangSong" w:cs="FangSong"/>
          <w:sz w:val="31"/>
          <w:szCs w:val="31"/>
          <w:spacing w:val="7"/>
        </w:rPr>
        <w:t>班</w:t>
      </w:r>
      <w:r>
        <w:rPr>
          <w:rFonts w:ascii="FangSong" w:hAnsi="FangSong" w:eastAsia="FangSong" w:cs="FangSong"/>
          <w:sz w:val="31"/>
          <w:szCs w:val="31"/>
          <w:spacing w:val="6"/>
        </w:rPr>
        <w:t>级申报：各班班委会根据评选办法，认真书写自评报告，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报学</w:t>
      </w:r>
      <w:r>
        <w:rPr>
          <w:rFonts w:ascii="FangSong" w:hAnsi="FangSong" w:eastAsia="FangSong" w:cs="FangSong"/>
          <w:sz w:val="31"/>
          <w:szCs w:val="31"/>
          <w:spacing w:val="-1"/>
        </w:rPr>
        <w:t>院初评。</w:t>
      </w:r>
    </w:p>
    <w:p>
      <w:pPr>
        <w:sectPr>
          <w:footerReference w:type="default" r:id="rId6"/>
          <w:pgSz w:w="11907" w:h="16839"/>
          <w:pgMar w:top="1431" w:right="1335" w:bottom="1153" w:left="1360" w:header="0" w:footer="993" w:gutter="0"/>
        </w:sectPr>
        <w:rPr/>
      </w:pPr>
    </w:p>
    <w:p>
      <w:pPr>
        <w:ind w:left="1" w:right="81" w:firstLine="63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.</w:t>
      </w:r>
      <w:r>
        <w:rPr>
          <w:rFonts w:ascii="FangSong" w:hAnsi="FangSong" w:eastAsia="FangSong" w:cs="FangSong"/>
          <w:sz w:val="31"/>
          <w:szCs w:val="31"/>
          <w:spacing w:val="-6"/>
        </w:rPr>
        <w:t>学院初评：各学院组织评审小组，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按照评选办法，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组织进行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公</w:t>
      </w:r>
      <w:r>
        <w:rPr>
          <w:rFonts w:ascii="FangSong" w:hAnsi="FangSong" w:eastAsia="FangSong" w:cs="FangSong"/>
          <w:sz w:val="31"/>
          <w:szCs w:val="31"/>
          <w:spacing w:val="14"/>
        </w:rPr>
        <w:t>开</w:t>
      </w:r>
      <w:r>
        <w:rPr>
          <w:rFonts w:ascii="FangSong" w:hAnsi="FangSong" w:eastAsia="FangSong" w:cs="FangSong"/>
          <w:sz w:val="31"/>
          <w:szCs w:val="31"/>
          <w:spacing w:val="13"/>
        </w:rPr>
        <w:t>展评活动，并确定推荐参加学校评选的班级和个人，经公示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无</w:t>
      </w:r>
      <w:r>
        <w:rPr>
          <w:rFonts w:ascii="FangSong" w:hAnsi="FangSong" w:eastAsia="FangSong" w:cs="FangSong"/>
          <w:sz w:val="31"/>
          <w:szCs w:val="31"/>
          <w:spacing w:val="7"/>
        </w:rPr>
        <w:t>异议后将推荐名单及相关材料报送学工处。</w:t>
      </w:r>
    </w:p>
    <w:p>
      <w:pPr>
        <w:ind w:left="7" w:right="78" w:firstLine="636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3.</w:t>
      </w:r>
      <w:r>
        <w:rPr>
          <w:rFonts w:ascii="FangSong" w:hAnsi="FangSong" w:eastAsia="FangSong" w:cs="FangSong"/>
          <w:sz w:val="31"/>
          <w:szCs w:val="31"/>
          <w:spacing w:val="-1"/>
        </w:rPr>
        <w:t>学校评选：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学工处</w:t>
      </w:r>
      <w:r>
        <w:rPr>
          <w:rFonts w:ascii="FangSong" w:hAnsi="FangSong" w:eastAsia="FangSong" w:cs="FangSong"/>
          <w:sz w:val="31"/>
          <w:szCs w:val="31"/>
        </w:rPr>
        <w:t>对各学院推荐上报的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FangSong" w:hAnsi="FangSong" w:eastAsia="FangSong" w:cs="FangSong"/>
          <w:sz w:val="31"/>
          <w:szCs w:val="31"/>
        </w:rPr>
        <w:t>优秀学风班集体和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先进个人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进行资格审</w:t>
      </w:r>
      <w:r>
        <w:rPr>
          <w:rFonts w:ascii="FangSong" w:hAnsi="FangSong" w:eastAsia="FangSong" w:cs="FangSong"/>
          <w:sz w:val="31"/>
          <w:szCs w:val="31"/>
          <w:spacing w:val="2"/>
        </w:rPr>
        <w:t>核，牵头组织公开展示评选活动，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组织校内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专</w:t>
      </w:r>
      <w:r>
        <w:rPr>
          <w:rFonts w:ascii="FangSong" w:hAnsi="FangSong" w:eastAsia="FangSong" w:cs="FangSong"/>
          <w:sz w:val="31"/>
          <w:szCs w:val="31"/>
          <w:spacing w:val="13"/>
        </w:rPr>
        <w:t>家进行评审，按照综合得分进行排序。经公示无异议后进行表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彰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right="77" w:firstLine="661"/>
        <w:spacing w:before="1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七条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奖励办法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。授予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优秀学风班集体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和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优良学风先进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个人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荣誉称号；给予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优秀学风班集体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”500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/</w:t>
      </w:r>
      <w:r>
        <w:rPr>
          <w:rFonts w:ascii="FangSong" w:hAnsi="FangSong" w:eastAsia="FangSong" w:cs="FangSong"/>
          <w:sz w:val="31"/>
          <w:szCs w:val="31"/>
          <w:spacing w:val="13"/>
        </w:rPr>
        <w:t>班的奖励经费(</w:t>
      </w:r>
      <w:r>
        <w:rPr>
          <w:rFonts w:ascii="FangSong" w:hAnsi="FangSong" w:eastAsia="FangSong" w:cs="FangSong"/>
          <w:sz w:val="31"/>
          <w:szCs w:val="31"/>
          <w:spacing w:val="10"/>
        </w:rPr>
        <w:t>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励经</w:t>
      </w:r>
      <w:r>
        <w:rPr>
          <w:rFonts w:ascii="FangSong" w:hAnsi="FangSong" w:eastAsia="FangSong" w:cs="FangSong"/>
          <w:sz w:val="31"/>
          <w:szCs w:val="31"/>
          <w:spacing w:val="12"/>
        </w:rPr>
        <w:t>费</w:t>
      </w:r>
      <w:r>
        <w:rPr>
          <w:rFonts w:ascii="FangSong" w:hAnsi="FangSong" w:eastAsia="FangSong" w:cs="FangSong"/>
          <w:sz w:val="31"/>
          <w:szCs w:val="31"/>
          <w:spacing w:val="8"/>
        </w:rPr>
        <w:t>主要用于班级建设)；给予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优秀学风先进个人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一定的物质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奖</w:t>
      </w:r>
      <w:r>
        <w:rPr>
          <w:rFonts w:ascii="FangSong" w:hAnsi="FangSong" w:eastAsia="FangSong" w:cs="FangSong"/>
          <w:sz w:val="31"/>
          <w:szCs w:val="31"/>
          <w:spacing w:val="-8"/>
        </w:rPr>
        <w:t>励。</w:t>
      </w:r>
    </w:p>
    <w:p>
      <w:pPr>
        <w:ind w:left="3096"/>
        <w:spacing w:before="13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四章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附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ind w:left="12" w:right="79" w:firstLine="649"/>
        <w:spacing w:before="33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第八条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各学院可结合专业特点和学生实际，在本办法基础</w:t>
      </w:r>
      <w:r>
        <w:rPr>
          <w:rFonts w:ascii="FangSong" w:hAnsi="FangSong" w:eastAsia="FangSong" w:cs="FangSong"/>
          <w:sz w:val="31"/>
          <w:szCs w:val="31"/>
          <w:spacing w:val="1"/>
        </w:rPr>
        <w:t>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制</w:t>
      </w:r>
      <w:r>
        <w:rPr>
          <w:rFonts w:ascii="FangSong" w:hAnsi="FangSong" w:eastAsia="FangSong" w:cs="FangSong"/>
          <w:sz w:val="31"/>
          <w:szCs w:val="31"/>
          <w:spacing w:val="12"/>
        </w:rPr>
        <w:t>定</w:t>
      </w:r>
      <w:r>
        <w:rPr>
          <w:rFonts w:ascii="FangSong" w:hAnsi="FangSong" w:eastAsia="FangSong" w:cs="FangSong"/>
          <w:sz w:val="31"/>
          <w:szCs w:val="31"/>
          <w:spacing w:val="7"/>
        </w:rPr>
        <w:t>实施细则，报学生工作处备案。</w:t>
      </w:r>
    </w:p>
    <w:p>
      <w:pPr>
        <w:ind w:left="66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第九条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本办法自公布之日起开始实施，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由学工处负责解释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076" w:right="588" w:firstLine="346"/>
        <w:spacing w:before="101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学生工作处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sectPr>
      <w:footerReference w:type="default" r:id="rId7"/>
      <w:pgSz w:w="11907" w:h="16839"/>
      <w:pgMar w:top="1431" w:right="1337" w:bottom="1153" w:left="1428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5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2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6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3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2022-03-15T09:33:59Z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2022-04-20T18:10:37</vt:filetime>
  </op:property>
</op:Properties>
</file>