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" w:line="259" w:lineRule="auto"/>
        <w:ind w:firstLine="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附件1：</w:t>
      </w:r>
    </w:p>
    <w:p>
      <w:pPr>
        <w:spacing w:after="240" w:afterLines="100" w:line="240" w:lineRule="auto"/>
        <w:ind w:firstLine="0"/>
        <w:jc w:val="center"/>
        <w:rPr>
          <w:rFonts w:hint="eastAsia" w:ascii="华文中宋" w:hAnsi="华文中宋" w:eastAsia="华文中宋" w:cs="黑体"/>
          <w:b/>
          <w:bCs/>
          <w:sz w:val="48"/>
          <w:szCs w:val="48"/>
          <w:u w:val="none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C3B3B"/>
          <w:spacing w:val="0"/>
          <w:sz w:val="40"/>
          <w:szCs w:val="40"/>
          <w:u w:val="none"/>
          <w:shd w:val="clear" w:fill="FFFFFF"/>
        </w:rPr>
        <w:t>设备采购清单</w:t>
      </w:r>
    </w:p>
    <w:p>
      <w:pPr>
        <w:spacing w:after="82" w:line="259" w:lineRule="auto"/>
        <w:rPr>
          <w:rFonts w:hint="eastAsia" w:eastAsiaTheme="minorEastAsia"/>
        </w:rPr>
      </w:pPr>
    </w:p>
    <w:tbl>
      <w:tblPr>
        <w:tblStyle w:val="10"/>
        <w:tblW w:w="7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843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称</w:t>
            </w:r>
          </w:p>
        </w:tc>
        <w:tc>
          <w:tcPr>
            <w:tcW w:w="3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 要 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咨询台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要求：美观大方；1.接待台2.吧台椅3.背景墙4.钢架地台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要求：环保、颜色与主体颜色协调；1.2m*0.6*0.75m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要求：收纳便捷；折叠椅pp全塑椅面+优质五金配件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排椅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要求：不锈钢材质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3人座不锈钢排椅，1750mm*650mm*780m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办公隔间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每间2m*2.5m，折叠可移动式隔板，锁扣式组合安装。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遮阳顶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彩色布艺遮阳顶，布料遮阳透光，压杆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定制线材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含电线、网线、线管、配电箱、空开、插座网线盒等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bookmarkStart w:id="0" w:name="_GoBack"/>
            <w:bookmarkEnd w:id="0"/>
          </w:p>
        </w:tc>
        <w:tc>
          <w:tcPr>
            <w:tcW w:w="3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门窗、镂空格出新等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1项</w:t>
            </w:r>
          </w:p>
        </w:tc>
      </w:tr>
    </w:tbl>
    <w:p>
      <w:pPr>
        <w:spacing w:after="82" w:line="259" w:lineRule="auto"/>
        <w:rPr>
          <w:rFonts w:hint="eastAsia" w:eastAsiaTheme="minorEastAsia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474" w:bottom="1440" w:left="1588" w:header="720" w:footer="567" w:gutter="0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2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33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  <w:rsid w:val="036E3044"/>
    <w:rsid w:val="269977E2"/>
    <w:rsid w:val="46A0434F"/>
    <w:rsid w:val="47861853"/>
    <w:rsid w:val="479C5E6B"/>
    <w:rsid w:val="54F14B35"/>
    <w:rsid w:val="5AD84BF0"/>
    <w:rsid w:val="5B7A247F"/>
    <w:rsid w:val="722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after="175" w:line="259" w:lineRule="auto"/>
      <w:ind w:left="171"/>
      <w:jc w:val="center"/>
      <w:outlineLvl w:val="2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</w:style>
  <w:style w:type="paragraph" w:styleId="6">
    <w:name w:val="Plain Text"/>
    <w:basedOn w:val="1"/>
    <w:link w:val="23"/>
    <w:qFormat/>
    <w:uiPriority w:val="0"/>
    <w:pPr>
      <w:widowControl w:val="0"/>
      <w:spacing w:after="0" w:line="240" w:lineRule="auto"/>
      <w:ind w:firstLine="0"/>
      <w:jc w:val="both"/>
    </w:pPr>
    <w:rPr>
      <w:rFonts w:ascii="宋体" w:hAnsi="Courier New" w:eastAsia="宋体" w:cs="Courier New"/>
      <w:color w:val="auto"/>
      <w:sz w:val="21"/>
      <w:szCs w:val="21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link w:val="3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字符"/>
    <w:link w:val="4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color w:val="000000"/>
      <w:sz w:val="44"/>
    </w:r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1"/>
    <w:link w:val="8"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5"/>
    <w:semiHidden/>
    <w:qFormat/>
    <w:uiPriority w:val="99"/>
    <w:rPr>
      <w:rFonts w:ascii="仿宋" w:hAnsi="仿宋" w:eastAsia="仿宋" w:cs="仿宋"/>
      <w:color w:val="000000"/>
      <w:sz w:val="3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22">
    <w:name w:val="批注框文本 字符"/>
    <w:basedOn w:val="11"/>
    <w:link w:val="7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23">
    <w:name w:val="纯文本 字符"/>
    <w:basedOn w:val="11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9BE07-CFAD-4AC7-8F0E-BC1B27AAF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407</Characters>
  <Lines>3</Lines>
  <Paragraphs>1</Paragraphs>
  <TotalTime>4</TotalTime>
  <ScaleCrop>false</ScaleCrop>
  <LinksUpToDate>false</LinksUpToDate>
  <CharactersWithSpaces>477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2020-06-08T07:42:00Z</dcterms:created>
  <dc:creator>Administrator</dc:creator>
  <cp:lastModifiedBy>Administrator</cp:lastModifiedBy>
  <cp:lastPrinted>2021-03-26T02:43:00Z</cp:lastPrinted>
  <dcterms:modified xsi:type="dcterms:W3CDTF">2021-12-08T09:02:04Z</dcterms:modified>
  <dc:title>附件2：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3153ACC9DDD74BF690321E76A0C80AF5</vt:lpwstr>
  </property>
</Properties>
</file>